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附件一</w:t>
      </w:r>
    </w:p>
    <w:p>
      <w:pPr>
        <w:jc w:val="center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广东省“母婴友好医院”名单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广东省妇幼保健院、深圳市妇幼保健院、珠海市妇幼保健院、东莞市妇幼保健院、惠州市第一妇幼保健院、江门市妇幼保健院、茂名市妇幼保健院、河源市妇幼保健院、韶关市妇幼保健院、中山市妇幼保健院、中山大学附属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第三医院、广州市番禺区妇幼保健院、佛山市南海区妇幼保健院、佛山市顺德区妇幼保健院、佛山市妇幼保健院、深圳市罗湖区妇幼保健院、惠州市第二妇幼保健院、惠州市第六人民医院、广州市花都区妇幼保健院、清远市妇幼保健院、</w:t>
      </w:r>
      <w:r>
        <w:rPr>
          <w:rFonts w:hint="eastAsia" w:ascii="仿宋_GB2312" w:hAnsi="仿宋" w:eastAsia="仿宋_GB2312"/>
          <w:sz w:val="32"/>
          <w:szCs w:val="32"/>
        </w:rPr>
        <w:t>深圳市宝安区妇幼保健院、广州市海珠区妇幼保健院、江门市新会区妇幼保健院、阳江市妇幼保健院、罗定市妇幼保健院、肇庆市端州区妇幼保健院、佛山市南海区第四人民医院、佛山市禅城区中心医院、深圳市南山区人民医院</w:t>
      </w:r>
    </w:p>
    <w:p/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5009D"/>
    <w:rsid w:val="35F5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2021-03-29T08:56:00Z</dcterms:created>
  <dc:creator>吕方柳</dc:creator>
  <cp:lastModifiedBy>吕方柳</cp:lastModifiedBy>
  <dcterms:modified xsi:type="dcterms:W3CDTF">2021-03-29T08:57:12Z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742B18784CAD45A5B8B28624F0388D29</vt:lpwstr>
  </property>
</Properties>
</file>